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B5DFE" w14:textId="1A26B45A" w:rsidR="00BA107F" w:rsidRPr="00BA107F" w:rsidRDefault="00FA516C" w:rsidP="00BA107F">
      <w:pPr>
        <w:shd w:val="clear" w:color="auto" w:fill="FFFFFF"/>
        <w:spacing w:after="100" w:afterAutospacing="1" w:line="240" w:lineRule="auto"/>
        <w:outlineLvl w:val="0"/>
        <w:rPr>
          <w:rFonts w:ascii="ff-tisa-web-pro" w:eastAsia="Times New Roman" w:hAnsi="ff-tisa-web-pro" w:cs="Times New Roman"/>
          <w:color w:val="111111"/>
          <w:kern w:val="36"/>
          <w:sz w:val="32"/>
          <w:szCs w:val="20"/>
        </w:rPr>
      </w:pPr>
      <w:r>
        <w:rPr>
          <w:rFonts w:ascii="ff-tisa-web-pro" w:eastAsia="Times New Roman" w:hAnsi="ff-tisa-web-pro" w:cs="Times New Roman"/>
          <w:noProof/>
          <w:color w:val="111111"/>
          <w:kern w:val="36"/>
          <w:sz w:val="32"/>
          <w:szCs w:val="20"/>
        </w:rPr>
        <w:drawing>
          <wp:anchor distT="0" distB="0" distL="114300" distR="114300" simplePos="0" relativeHeight="251659264" behindDoc="1" locked="0" layoutInCell="1" allowOverlap="1" wp14:anchorId="59E19A04" wp14:editId="3C2C3741">
            <wp:simplePos x="0" y="0"/>
            <wp:positionH relativeFrom="column">
              <wp:posOffset>5057775</wp:posOffset>
            </wp:positionH>
            <wp:positionV relativeFrom="paragraph">
              <wp:posOffset>-785187</wp:posOffset>
            </wp:positionV>
            <wp:extent cx="857250" cy="860118"/>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nning_Logo_2x2.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8969" cy="861843"/>
                    </a:xfrm>
                    <a:prstGeom prst="rect">
                      <a:avLst/>
                    </a:prstGeom>
                  </pic:spPr>
                </pic:pic>
              </a:graphicData>
            </a:graphic>
            <wp14:sizeRelH relativeFrom="page">
              <wp14:pctWidth>0</wp14:pctWidth>
            </wp14:sizeRelH>
            <wp14:sizeRelV relativeFrom="page">
              <wp14:pctHeight>0</wp14:pctHeight>
            </wp14:sizeRelV>
          </wp:anchor>
        </w:drawing>
      </w:r>
      <w:r w:rsidR="00BA107F" w:rsidRPr="00BA107F">
        <w:rPr>
          <w:rFonts w:ascii="ff-tisa-web-pro" w:eastAsia="Times New Roman" w:hAnsi="ff-tisa-web-pro" w:cs="Times New Roman"/>
          <w:color w:val="111111"/>
          <w:kern w:val="36"/>
          <w:sz w:val="32"/>
          <w:szCs w:val="20"/>
        </w:rPr>
        <w:t>WebEx FAQ</w:t>
      </w:r>
    </w:p>
    <w:p w14:paraId="4651834F" w14:textId="77777777" w:rsidR="00BA107F" w:rsidRPr="00BA107F" w:rsidRDefault="00BA107F" w:rsidP="00BA107F">
      <w:pPr>
        <w:shd w:val="clear" w:color="auto" w:fill="FFFFFF"/>
        <w:spacing w:before="100" w:beforeAutospacing="1" w:after="100" w:afterAutospacing="1" w:line="240" w:lineRule="auto"/>
        <w:outlineLvl w:val="1"/>
        <w:rPr>
          <w:rFonts w:ascii="ff-tisa-web-pro" w:eastAsia="Times New Roman" w:hAnsi="ff-tisa-web-pro" w:cs="Times New Roman"/>
          <w:color w:val="111111"/>
          <w:sz w:val="32"/>
          <w:szCs w:val="28"/>
        </w:rPr>
      </w:pPr>
      <w:r w:rsidRPr="00BA107F">
        <w:rPr>
          <w:rFonts w:ascii="ff-tisa-web-pro" w:eastAsia="Times New Roman" w:hAnsi="ff-tisa-web-pro" w:cs="Times New Roman"/>
          <w:color w:val="111111"/>
          <w:sz w:val="32"/>
          <w:szCs w:val="28"/>
        </w:rPr>
        <w:t>WebEx: Frequently Asked User Questions</w:t>
      </w:r>
    </w:p>
    <w:p w14:paraId="402743B8" w14:textId="77777777" w:rsidR="00BA107F" w:rsidRPr="00BA107F" w:rsidRDefault="00BA107F" w:rsidP="00BA107F">
      <w:pPr>
        <w:shd w:val="clear" w:color="auto" w:fill="FFFFFF"/>
        <w:spacing w:before="100" w:beforeAutospacing="1" w:after="100" w:afterAutospacing="1" w:line="240" w:lineRule="auto"/>
        <w:rPr>
          <w:rFonts w:ascii="inherit" w:eastAsia="Times New Roman" w:hAnsi="inherit" w:cs="Times New Roman"/>
          <w:color w:val="111111"/>
          <w:sz w:val="21"/>
          <w:szCs w:val="21"/>
        </w:rPr>
      </w:pPr>
      <w:r w:rsidRPr="00BA107F">
        <w:rPr>
          <w:rFonts w:ascii="inherit" w:eastAsia="Times New Roman" w:hAnsi="inherit" w:cs="Times New Roman"/>
          <w:b/>
          <w:bCs/>
          <w:color w:val="111111"/>
          <w:sz w:val="21"/>
          <w:szCs w:val="21"/>
        </w:rPr>
        <w:t>How do I join a WebEx Meeting? </w:t>
      </w:r>
    </w:p>
    <w:p w14:paraId="3D5DBCDD" w14:textId="77777777" w:rsidR="00BA107F" w:rsidRPr="00BA107F" w:rsidRDefault="00BA107F" w:rsidP="00BA107F">
      <w:pPr>
        <w:numPr>
          <w:ilvl w:val="0"/>
          <w:numId w:val="1"/>
        </w:numPr>
        <w:shd w:val="clear" w:color="auto" w:fill="FFFFFF"/>
        <w:spacing w:before="100" w:beforeAutospacing="1" w:after="100" w:afterAutospacing="1" w:line="240" w:lineRule="auto"/>
        <w:rPr>
          <w:rFonts w:ascii="inherit" w:eastAsia="Times New Roman" w:hAnsi="inherit" w:cs="Times New Roman"/>
          <w:color w:val="111111"/>
          <w:sz w:val="21"/>
          <w:szCs w:val="21"/>
        </w:rPr>
      </w:pPr>
      <w:r w:rsidRPr="00BA107F">
        <w:rPr>
          <w:rFonts w:ascii="inherit" w:eastAsia="Times New Roman" w:hAnsi="inherit" w:cs="Times New Roman"/>
          <w:color w:val="111111"/>
          <w:sz w:val="21"/>
          <w:szCs w:val="21"/>
        </w:rPr>
        <w:t>Click the WebEx meeting link to join your meeting using your personal device (computer, laptop, smart phone). You also have the option (</w:t>
      </w:r>
      <w:r w:rsidRPr="00BA107F">
        <w:rPr>
          <w:rFonts w:ascii="inherit" w:eastAsia="Times New Roman" w:hAnsi="inherit" w:cs="Times New Roman"/>
          <w:i/>
          <w:iCs/>
          <w:color w:val="111111"/>
          <w:sz w:val="21"/>
          <w:szCs w:val="21"/>
        </w:rPr>
        <w:t>not required</w:t>
      </w:r>
      <w:r w:rsidRPr="00BA107F">
        <w:rPr>
          <w:rFonts w:ascii="inherit" w:eastAsia="Times New Roman" w:hAnsi="inherit" w:cs="Times New Roman"/>
          <w:color w:val="111111"/>
          <w:sz w:val="21"/>
          <w:szCs w:val="21"/>
        </w:rPr>
        <w:t>) to download an app to your device (</w:t>
      </w:r>
      <w:hyperlink r:id="rId11" w:tgtFrame="_blank" w:history="1">
        <w:r w:rsidRPr="00BA107F">
          <w:rPr>
            <w:rFonts w:ascii="inherit" w:eastAsia="Times New Roman" w:hAnsi="inherit" w:cs="Times New Roman"/>
            <w:color w:val="0A83A1"/>
            <w:sz w:val="21"/>
            <w:szCs w:val="21"/>
            <w:u w:val="single"/>
          </w:rPr>
          <w:t>iPhone, iPad </w:t>
        </w:r>
      </w:hyperlink>
      <w:r w:rsidRPr="00BA107F">
        <w:rPr>
          <w:rFonts w:ascii="inherit" w:eastAsia="Times New Roman" w:hAnsi="inherit" w:cs="Times New Roman"/>
          <w:color w:val="111111"/>
          <w:sz w:val="21"/>
          <w:szCs w:val="21"/>
        </w:rPr>
        <w:t>/ </w:t>
      </w:r>
      <w:hyperlink r:id="rId12" w:tgtFrame="_blank" w:history="1">
        <w:r w:rsidRPr="00BA107F">
          <w:rPr>
            <w:rFonts w:ascii="inherit" w:eastAsia="Times New Roman" w:hAnsi="inherit" w:cs="Times New Roman"/>
            <w:color w:val="0A83A1"/>
            <w:sz w:val="21"/>
            <w:szCs w:val="21"/>
            <w:u w:val="single"/>
          </w:rPr>
          <w:t>Android</w:t>
        </w:r>
      </w:hyperlink>
      <w:r w:rsidRPr="00BA107F">
        <w:rPr>
          <w:rFonts w:ascii="inherit" w:eastAsia="Times New Roman" w:hAnsi="inherit" w:cs="Times New Roman"/>
          <w:color w:val="111111"/>
          <w:sz w:val="21"/>
          <w:szCs w:val="21"/>
        </w:rPr>
        <w:t> ).</w:t>
      </w:r>
    </w:p>
    <w:p w14:paraId="1F872D6D" w14:textId="6DE36598" w:rsidR="00BA107F" w:rsidRPr="00BA107F" w:rsidRDefault="00BA107F" w:rsidP="00BA107F">
      <w:pPr>
        <w:numPr>
          <w:ilvl w:val="0"/>
          <w:numId w:val="2"/>
        </w:numPr>
        <w:shd w:val="clear" w:color="auto" w:fill="FFFFFF"/>
        <w:spacing w:after="120" w:line="240" w:lineRule="auto"/>
        <w:rPr>
          <w:rFonts w:ascii="inherit" w:eastAsia="Times New Roman" w:hAnsi="inherit" w:cs="Times New Roman"/>
          <w:color w:val="111111"/>
          <w:sz w:val="21"/>
          <w:szCs w:val="21"/>
        </w:rPr>
      </w:pPr>
      <w:r w:rsidRPr="00BA107F">
        <w:rPr>
          <w:rFonts w:ascii="inherit" w:eastAsia="Times New Roman" w:hAnsi="inherit" w:cs="Times New Roman"/>
          <w:color w:val="111111"/>
          <w:sz w:val="21"/>
          <w:szCs w:val="21"/>
        </w:rPr>
        <w:t xml:space="preserve">You may be prompted to enter additional information, such as your name, </w:t>
      </w:r>
      <w:proofErr w:type="gramStart"/>
      <w:r w:rsidRPr="00BA107F">
        <w:rPr>
          <w:rFonts w:ascii="inherit" w:eastAsia="Times New Roman" w:hAnsi="inherit" w:cs="Times New Roman"/>
          <w:color w:val="111111"/>
          <w:sz w:val="21"/>
          <w:szCs w:val="21"/>
        </w:rPr>
        <w:t>email</w:t>
      </w:r>
      <w:proofErr w:type="gramEnd"/>
      <w:r w:rsidRPr="00BA107F">
        <w:rPr>
          <w:rFonts w:ascii="inherit" w:eastAsia="Times New Roman" w:hAnsi="inherit" w:cs="Times New Roman"/>
          <w:color w:val="111111"/>
          <w:sz w:val="21"/>
          <w:szCs w:val="21"/>
        </w:rPr>
        <w:t xml:space="preserve"> or a meeting password (will be provided in advance). </w:t>
      </w:r>
    </w:p>
    <w:p w14:paraId="7574C039" w14:textId="77777777" w:rsidR="00BA107F" w:rsidRPr="00BA107F" w:rsidRDefault="00BA107F" w:rsidP="00BA107F">
      <w:pPr>
        <w:numPr>
          <w:ilvl w:val="0"/>
          <w:numId w:val="2"/>
        </w:numPr>
        <w:shd w:val="clear" w:color="auto" w:fill="FFFFFF"/>
        <w:spacing w:before="100" w:beforeAutospacing="1" w:after="120" w:line="240" w:lineRule="auto"/>
        <w:rPr>
          <w:rFonts w:ascii="inherit" w:eastAsia="Times New Roman" w:hAnsi="inherit" w:cs="Times New Roman"/>
          <w:color w:val="111111"/>
          <w:sz w:val="21"/>
          <w:szCs w:val="21"/>
        </w:rPr>
      </w:pPr>
      <w:r w:rsidRPr="00BA107F">
        <w:rPr>
          <w:rFonts w:ascii="inherit" w:eastAsia="Times New Roman" w:hAnsi="inherit" w:cs="Times New Roman"/>
          <w:color w:val="111111"/>
          <w:sz w:val="21"/>
          <w:szCs w:val="21"/>
        </w:rPr>
        <w:t>When prompted, allow WebEx to use your device audio/video capabilities, by selecting “Call Using Computer”.  </w:t>
      </w:r>
    </w:p>
    <w:p w14:paraId="1AFF4392" w14:textId="77777777" w:rsidR="00BA107F" w:rsidRPr="00BA107F" w:rsidRDefault="00BA107F" w:rsidP="00BA107F">
      <w:pPr>
        <w:numPr>
          <w:ilvl w:val="0"/>
          <w:numId w:val="2"/>
        </w:numPr>
        <w:shd w:val="clear" w:color="auto" w:fill="FFFFFF"/>
        <w:spacing w:before="100" w:beforeAutospacing="1" w:after="120" w:line="240" w:lineRule="auto"/>
        <w:rPr>
          <w:rFonts w:ascii="inherit" w:eastAsia="Times New Roman" w:hAnsi="inherit" w:cs="Times New Roman"/>
          <w:color w:val="111111"/>
          <w:sz w:val="21"/>
          <w:szCs w:val="21"/>
        </w:rPr>
      </w:pPr>
      <w:r w:rsidRPr="00BA107F">
        <w:rPr>
          <w:rFonts w:ascii="inherit" w:eastAsia="Times New Roman" w:hAnsi="inherit" w:cs="Times New Roman"/>
          <w:color w:val="111111"/>
          <w:sz w:val="21"/>
          <w:szCs w:val="21"/>
        </w:rPr>
        <w:t xml:space="preserve">When you enter the meeting, generally, your video will be </w:t>
      </w:r>
      <w:proofErr w:type="gramStart"/>
      <w:r w:rsidRPr="00BA107F">
        <w:rPr>
          <w:rFonts w:ascii="inherit" w:eastAsia="Times New Roman" w:hAnsi="inherit" w:cs="Times New Roman"/>
          <w:color w:val="111111"/>
          <w:sz w:val="21"/>
          <w:szCs w:val="21"/>
        </w:rPr>
        <w:t>off</w:t>
      </w:r>
      <w:proofErr w:type="gramEnd"/>
      <w:r w:rsidRPr="00BA107F">
        <w:rPr>
          <w:rFonts w:ascii="inherit" w:eastAsia="Times New Roman" w:hAnsi="inherit" w:cs="Times New Roman"/>
          <w:color w:val="111111"/>
          <w:sz w:val="21"/>
          <w:szCs w:val="21"/>
        </w:rPr>
        <w:t xml:space="preserve"> and you will be muted. To change this, click on the microphone and video buttons at the bottom of your screen (if red, these functions are off). </w:t>
      </w:r>
      <w:r w:rsidRPr="00BA107F">
        <w:rPr>
          <w:rFonts w:ascii="inherit" w:eastAsia="Times New Roman" w:hAnsi="inherit" w:cs="Times New Roman"/>
          <w:b/>
          <w:bCs/>
          <w:color w:val="111111"/>
          <w:sz w:val="21"/>
          <w:szCs w:val="21"/>
        </w:rPr>
        <w:t>We request that you stay muted during the meeting until you want to make a comment or ask a question. </w:t>
      </w:r>
    </w:p>
    <w:p w14:paraId="4DCFEB11" w14:textId="77777777" w:rsidR="00BA107F" w:rsidRPr="00BA107F" w:rsidRDefault="00BA107F" w:rsidP="00BA107F">
      <w:pPr>
        <w:numPr>
          <w:ilvl w:val="0"/>
          <w:numId w:val="2"/>
        </w:numPr>
        <w:shd w:val="clear" w:color="auto" w:fill="FFFFFF"/>
        <w:spacing w:before="100" w:beforeAutospacing="1" w:after="100" w:afterAutospacing="1" w:line="240" w:lineRule="auto"/>
        <w:rPr>
          <w:rFonts w:ascii="inherit" w:eastAsia="Times New Roman" w:hAnsi="inherit" w:cs="Times New Roman"/>
          <w:color w:val="111111"/>
          <w:sz w:val="21"/>
          <w:szCs w:val="21"/>
        </w:rPr>
      </w:pPr>
      <w:r w:rsidRPr="00BA107F">
        <w:rPr>
          <w:rFonts w:ascii="inherit" w:eastAsia="Times New Roman" w:hAnsi="inherit" w:cs="Times New Roman"/>
          <w:color w:val="111111"/>
          <w:sz w:val="21"/>
          <w:szCs w:val="21"/>
        </w:rPr>
        <w:t>You may also call in via phone, but if choosing this option, you will be limited in your ability to interact with other participants during the meeting. </w:t>
      </w:r>
    </w:p>
    <w:p w14:paraId="3C79B967" w14:textId="77777777" w:rsidR="00BA107F" w:rsidRPr="00BA107F" w:rsidRDefault="00BA107F" w:rsidP="00BA107F">
      <w:pPr>
        <w:shd w:val="clear" w:color="auto" w:fill="FFFFFF"/>
        <w:spacing w:before="100" w:beforeAutospacing="1" w:after="100" w:afterAutospacing="1" w:line="240" w:lineRule="auto"/>
        <w:rPr>
          <w:rFonts w:ascii="inherit" w:eastAsia="Times New Roman" w:hAnsi="inherit" w:cs="Times New Roman"/>
          <w:color w:val="111111"/>
          <w:sz w:val="21"/>
          <w:szCs w:val="21"/>
        </w:rPr>
      </w:pPr>
      <w:r w:rsidRPr="00BA107F">
        <w:rPr>
          <w:rFonts w:ascii="inherit" w:eastAsia="Times New Roman" w:hAnsi="inherit" w:cs="Times New Roman"/>
          <w:b/>
          <w:bCs/>
          <w:color w:val="111111"/>
          <w:sz w:val="21"/>
          <w:szCs w:val="21"/>
        </w:rPr>
        <w:t>How do I participate during the meeting? </w:t>
      </w:r>
    </w:p>
    <w:p w14:paraId="24CA702C" w14:textId="0C56F9CE" w:rsidR="00BA107F" w:rsidRPr="00BA107F" w:rsidRDefault="00BA107F" w:rsidP="00BA107F">
      <w:pPr>
        <w:numPr>
          <w:ilvl w:val="0"/>
          <w:numId w:val="3"/>
        </w:numPr>
        <w:shd w:val="clear" w:color="auto" w:fill="FFFFFF"/>
        <w:spacing w:before="100" w:beforeAutospacing="1" w:after="100" w:afterAutospacing="1" w:line="240" w:lineRule="auto"/>
        <w:rPr>
          <w:rFonts w:ascii="inherit" w:eastAsia="Times New Roman" w:hAnsi="inherit" w:cs="Times New Roman"/>
          <w:color w:val="111111"/>
          <w:sz w:val="21"/>
          <w:szCs w:val="21"/>
        </w:rPr>
      </w:pPr>
      <w:r w:rsidRPr="00BA107F">
        <w:rPr>
          <w:rFonts w:ascii="inherit" w:eastAsia="Times New Roman" w:hAnsi="inherit" w:cs="Times New Roman"/>
          <w:color w:val="111111"/>
          <w:sz w:val="21"/>
          <w:szCs w:val="21"/>
        </w:rPr>
        <w:t>Use the “raise hand” function to be called upon during the meeting. This function is generally located next to the chat window/function. The host will unmute you (you will hear two beeps to indicate that you are unmuted) and you can testify, ask questions, or make a comment.  </w:t>
      </w:r>
    </w:p>
    <w:p w14:paraId="053E13F7" w14:textId="77777777" w:rsidR="00BA107F" w:rsidRPr="00BA107F" w:rsidRDefault="00BA107F" w:rsidP="00BA107F">
      <w:pPr>
        <w:shd w:val="clear" w:color="auto" w:fill="FFFFFF"/>
        <w:spacing w:before="100" w:beforeAutospacing="1" w:after="100" w:afterAutospacing="1" w:line="240" w:lineRule="auto"/>
        <w:rPr>
          <w:rFonts w:ascii="inherit" w:eastAsia="Times New Roman" w:hAnsi="inherit" w:cs="Times New Roman"/>
          <w:color w:val="111111"/>
          <w:sz w:val="21"/>
          <w:szCs w:val="21"/>
        </w:rPr>
      </w:pPr>
      <w:r w:rsidRPr="00BA107F">
        <w:rPr>
          <w:rFonts w:ascii="inherit" w:eastAsia="Times New Roman" w:hAnsi="inherit" w:cs="Times New Roman"/>
          <w:noProof/>
          <w:color w:val="111111"/>
          <w:sz w:val="21"/>
          <w:szCs w:val="21"/>
        </w:rPr>
        <w:drawing>
          <wp:anchor distT="0" distB="0" distL="114300" distR="114300" simplePos="0" relativeHeight="251658240" behindDoc="1" locked="0" layoutInCell="1" allowOverlap="1" wp14:anchorId="6181D8E4" wp14:editId="2446EA51">
            <wp:simplePos x="0" y="0"/>
            <wp:positionH relativeFrom="column">
              <wp:posOffset>0</wp:posOffset>
            </wp:positionH>
            <wp:positionV relativeFrom="paragraph">
              <wp:posOffset>-3138170</wp:posOffset>
            </wp:positionV>
            <wp:extent cx="4342130" cy="3342640"/>
            <wp:effectExtent l="0" t="0" r="1270" b="0"/>
            <wp:wrapTight wrapText="bothSides">
              <wp:wrapPolygon edited="0">
                <wp:start x="0" y="0"/>
                <wp:lineTo x="0" y="21419"/>
                <wp:lineTo x="21512" y="21419"/>
                <wp:lineTo x="21512" y="0"/>
                <wp:lineTo x="0" y="0"/>
              </wp:wrapPolygon>
            </wp:wrapTight>
            <wp:docPr id="6" name="Picture 6" descr="Screenshot WebEx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shot WebEx Compu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42130" cy="334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90A540" w14:textId="77777777" w:rsidR="00BA107F" w:rsidRPr="00BA107F" w:rsidRDefault="00BA107F" w:rsidP="00BA107F">
      <w:pPr>
        <w:shd w:val="clear" w:color="auto" w:fill="FFFFFF"/>
        <w:spacing w:before="100" w:beforeAutospacing="1" w:after="100" w:afterAutospacing="1" w:line="240" w:lineRule="auto"/>
        <w:rPr>
          <w:rFonts w:ascii="inherit" w:eastAsia="Times New Roman" w:hAnsi="inherit" w:cs="Times New Roman"/>
          <w:color w:val="111111"/>
          <w:sz w:val="21"/>
          <w:szCs w:val="21"/>
        </w:rPr>
      </w:pPr>
      <w:r w:rsidRPr="00BA107F">
        <w:rPr>
          <w:rFonts w:ascii="inherit" w:eastAsia="Times New Roman" w:hAnsi="inherit" w:cs="Times New Roman"/>
          <w:noProof/>
          <w:color w:val="111111"/>
          <w:sz w:val="21"/>
          <w:szCs w:val="21"/>
        </w:rPr>
        <w:lastRenderedPageBreak/>
        <w:drawing>
          <wp:inline distT="0" distB="0" distL="0" distR="0" wp14:anchorId="0E7EC146" wp14:editId="326D16BD">
            <wp:extent cx="5150475" cy="4162425"/>
            <wp:effectExtent l="0" t="0" r="0" b="0"/>
            <wp:docPr id="7" name="Picture 7" descr="Mobile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bile Screensho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55140" cy="4166195"/>
                    </a:xfrm>
                    <a:prstGeom prst="rect">
                      <a:avLst/>
                    </a:prstGeom>
                    <a:noFill/>
                    <a:ln>
                      <a:noFill/>
                    </a:ln>
                  </pic:spPr>
                </pic:pic>
              </a:graphicData>
            </a:graphic>
          </wp:inline>
        </w:drawing>
      </w:r>
    </w:p>
    <w:p w14:paraId="7D205CC4" w14:textId="77777777" w:rsidR="00BA107F" w:rsidRPr="00BA107F" w:rsidRDefault="00BA107F" w:rsidP="00BA107F">
      <w:pPr>
        <w:shd w:val="clear" w:color="auto" w:fill="FFFFFF"/>
        <w:spacing w:before="100" w:beforeAutospacing="1" w:after="100" w:afterAutospacing="1" w:line="240" w:lineRule="auto"/>
        <w:rPr>
          <w:rFonts w:ascii="inherit" w:eastAsia="Times New Roman" w:hAnsi="inherit" w:cs="Times New Roman"/>
          <w:color w:val="111111"/>
          <w:sz w:val="21"/>
          <w:szCs w:val="21"/>
        </w:rPr>
      </w:pPr>
      <w:r w:rsidRPr="00BA107F">
        <w:rPr>
          <w:rFonts w:ascii="inherit" w:eastAsia="Times New Roman" w:hAnsi="inherit" w:cs="Times New Roman"/>
          <w:b/>
          <w:bCs/>
          <w:color w:val="111111"/>
          <w:sz w:val="21"/>
          <w:szCs w:val="21"/>
        </w:rPr>
        <w:t>Can I join the meeting before the designated time? </w:t>
      </w:r>
    </w:p>
    <w:p w14:paraId="5D93C735" w14:textId="77777777" w:rsidR="00BA107F" w:rsidRPr="00BA107F" w:rsidRDefault="00BA107F" w:rsidP="00BA107F">
      <w:pPr>
        <w:shd w:val="clear" w:color="auto" w:fill="FFFFFF"/>
        <w:spacing w:before="100" w:beforeAutospacing="1" w:after="100" w:afterAutospacing="1" w:line="240" w:lineRule="auto"/>
        <w:rPr>
          <w:rFonts w:ascii="inherit" w:eastAsia="Times New Roman" w:hAnsi="inherit" w:cs="Times New Roman"/>
          <w:color w:val="111111"/>
          <w:sz w:val="21"/>
          <w:szCs w:val="21"/>
        </w:rPr>
      </w:pPr>
      <w:r w:rsidRPr="00BA107F">
        <w:rPr>
          <w:rFonts w:ascii="inherit" w:eastAsia="Times New Roman" w:hAnsi="inherit" w:cs="Times New Roman"/>
          <w:color w:val="111111"/>
          <w:sz w:val="21"/>
          <w:szCs w:val="21"/>
        </w:rPr>
        <w:t>You can sign into the designated meeting up to 15 minutes before the start time. If the host is not yet in the meeting “room”, you will see an announcement to this effect. </w:t>
      </w:r>
    </w:p>
    <w:p w14:paraId="094E2DC6" w14:textId="77777777" w:rsidR="00BA107F" w:rsidRPr="00BA107F" w:rsidRDefault="00BA107F" w:rsidP="00BA107F">
      <w:pPr>
        <w:shd w:val="clear" w:color="auto" w:fill="FFFFFF"/>
        <w:spacing w:before="100" w:beforeAutospacing="1" w:after="100" w:afterAutospacing="1" w:line="240" w:lineRule="auto"/>
        <w:rPr>
          <w:rFonts w:ascii="inherit" w:eastAsia="Times New Roman" w:hAnsi="inherit" w:cs="Times New Roman"/>
          <w:color w:val="111111"/>
          <w:sz w:val="21"/>
          <w:szCs w:val="21"/>
        </w:rPr>
      </w:pPr>
      <w:r w:rsidRPr="00BA107F">
        <w:rPr>
          <w:rFonts w:ascii="inherit" w:eastAsia="Times New Roman" w:hAnsi="inherit" w:cs="Times New Roman"/>
          <w:b/>
          <w:bCs/>
          <w:color w:val="111111"/>
          <w:sz w:val="21"/>
          <w:szCs w:val="21"/>
        </w:rPr>
        <w:t>Can I join the meeting using cellular data rather than </w:t>
      </w:r>
      <w:proofErr w:type="spellStart"/>
      <w:r w:rsidRPr="00BA107F">
        <w:rPr>
          <w:rFonts w:ascii="inherit" w:eastAsia="Times New Roman" w:hAnsi="inherit" w:cs="Times New Roman"/>
          <w:b/>
          <w:bCs/>
          <w:color w:val="111111"/>
          <w:sz w:val="21"/>
          <w:szCs w:val="21"/>
        </w:rPr>
        <w:t>wifi</w:t>
      </w:r>
      <w:proofErr w:type="spellEnd"/>
      <w:r w:rsidRPr="00BA107F">
        <w:rPr>
          <w:rFonts w:ascii="inherit" w:eastAsia="Times New Roman" w:hAnsi="inherit" w:cs="Times New Roman"/>
          <w:b/>
          <w:bCs/>
          <w:color w:val="111111"/>
          <w:sz w:val="21"/>
          <w:szCs w:val="21"/>
        </w:rPr>
        <w:t>? </w:t>
      </w:r>
    </w:p>
    <w:p w14:paraId="173EBF87" w14:textId="77777777" w:rsidR="00BA107F" w:rsidRPr="00BA107F" w:rsidRDefault="00BA107F" w:rsidP="00BA107F">
      <w:pPr>
        <w:shd w:val="clear" w:color="auto" w:fill="FFFFFF"/>
        <w:spacing w:before="100" w:beforeAutospacing="1" w:after="100" w:afterAutospacing="1" w:line="240" w:lineRule="auto"/>
        <w:rPr>
          <w:rFonts w:ascii="inherit" w:eastAsia="Times New Roman" w:hAnsi="inherit" w:cs="Times New Roman"/>
          <w:color w:val="111111"/>
          <w:sz w:val="21"/>
          <w:szCs w:val="21"/>
        </w:rPr>
      </w:pPr>
      <w:r w:rsidRPr="00BA107F">
        <w:rPr>
          <w:rFonts w:ascii="inherit" w:eastAsia="Times New Roman" w:hAnsi="inherit" w:cs="Times New Roman"/>
          <w:color w:val="111111"/>
          <w:sz w:val="21"/>
          <w:szCs w:val="21"/>
        </w:rPr>
        <w:t>Yes, but your ability to interact will be limited by the strength and speed of your cellular connection. During lengthier meetings, you may ask staff for an estimated time for the specific item of interest on the agenda. This will avoid wasting data or cell minutes. </w:t>
      </w:r>
    </w:p>
    <w:p w14:paraId="5D46532A" w14:textId="77777777" w:rsidR="00BA107F" w:rsidRPr="00BA107F" w:rsidRDefault="00BA107F" w:rsidP="00BA107F">
      <w:pPr>
        <w:shd w:val="clear" w:color="auto" w:fill="FFFFFF"/>
        <w:spacing w:before="100" w:beforeAutospacing="1" w:after="100" w:afterAutospacing="1" w:line="240" w:lineRule="auto"/>
        <w:rPr>
          <w:rFonts w:ascii="inherit" w:eastAsia="Times New Roman" w:hAnsi="inherit" w:cs="Times New Roman"/>
          <w:color w:val="111111"/>
          <w:sz w:val="21"/>
          <w:szCs w:val="21"/>
        </w:rPr>
      </w:pPr>
      <w:r w:rsidRPr="00BA107F">
        <w:rPr>
          <w:rFonts w:ascii="inherit" w:eastAsia="Times New Roman" w:hAnsi="inherit" w:cs="Times New Roman"/>
          <w:b/>
          <w:bCs/>
          <w:color w:val="111111"/>
          <w:sz w:val="21"/>
          <w:szCs w:val="21"/>
        </w:rPr>
        <w:t>Can I send a message to the presenter/host or to the group during the meeting? </w:t>
      </w:r>
    </w:p>
    <w:p w14:paraId="6DF16A24" w14:textId="77777777" w:rsidR="00BA107F" w:rsidRPr="00BA107F" w:rsidRDefault="00BA107F" w:rsidP="00BA107F">
      <w:pPr>
        <w:shd w:val="clear" w:color="auto" w:fill="FFFFFF"/>
        <w:spacing w:before="100" w:beforeAutospacing="1" w:after="100" w:afterAutospacing="1" w:line="240" w:lineRule="auto"/>
        <w:rPr>
          <w:rFonts w:ascii="inherit" w:eastAsia="Times New Roman" w:hAnsi="inherit" w:cs="Times New Roman"/>
          <w:color w:val="111111"/>
          <w:sz w:val="21"/>
          <w:szCs w:val="21"/>
        </w:rPr>
      </w:pPr>
      <w:r w:rsidRPr="00BA107F">
        <w:rPr>
          <w:rFonts w:ascii="inherit" w:eastAsia="Times New Roman" w:hAnsi="inherit" w:cs="Times New Roman"/>
          <w:color w:val="111111"/>
          <w:sz w:val="21"/>
          <w:szCs w:val="21"/>
        </w:rPr>
        <w:t>For some meetings, you can send a chat message to the group in the chat box by clicking the speech bubble icon at the bottom of your screen. This function may be disabled for larger hearings. You can send also send a chat directly to the host (to communicate a question or ask to testify). </w:t>
      </w:r>
    </w:p>
    <w:p w14:paraId="22A41756" w14:textId="77777777" w:rsidR="00BE3B74" w:rsidRDefault="00BE3B74"/>
    <w:sectPr w:rsidR="00BE3B7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607B4" w14:textId="77777777" w:rsidR="00C42A1B" w:rsidRDefault="00C42A1B" w:rsidP="00BA107F">
      <w:pPr>
        <w:spacing w:after="0" w:line="240" w:lineRule="auto"/>
      </w:pPr>
      <w:r>
        <w:separator/>
      </w:r>
    </w:p>
  </w:endnote>
  <w:endnote w:type="continuationSeparator" w:id="0">
    <w:p w14:paraId="60B61FF9" w14:textId="77777777" w:rsidR="00C42A1B" w:rsidRDefault="00C42A1B" w:rsidP="00BA1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f-tisa-web-pro">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306E2" w14:textId="7CDA4AF6" w:rsidR="00BA107F" w:rsidRPr="00BA107F" w:rsidRDefault="00BA107F" w:rsidP="00BA107F">
    <w:pPr>
      <w:pStyle w:val="Footer"/>
      <w:tabs>
        <w:tab w:val="clear" w:pos="4680"/>
        <w:tab w:val="clear" w:pos="9360"/>
      </w:tabs>
      <w:rPr>
        <w:caps/>
        <w:color w:val="7F7F7F" w:themeColor="text1" w:themeTint="80"/>
      </w:rPr>
    </w:pPr>
    <w:r w:rsidRPr="00BA107F">
      <w:rPr>
        <w:caps/>
        <w:color w:val="7F7F7F" w:themeColor="text1" w:themeTint="80"/>
      </w:rPr>
      <w:t>Teams&gt;dop-all&gt;technology Files</w:t>
    </w:r>
  </w:p>
  <w:p w14:paraId="0AC1BD4E" w14:textId="1262B694" w:rsidR="00BA107F" w:rsidRPr="00BA107F" w:rsidRDefault="00BA107F" w:rsidP="00BA107F">
    <w:pPr>
      <w:pStyle w:val="Footer"/>
      <w:tabs>
        <w:tab w:val="clear" w:pos="4680"/>
        <w:tab w:val="clear" w:pos="9360"/>
      </w:tabs>
      <w:rPr>
        <w:caps/>
        <w:color w:val="7F7F7F" w:themeColor="text1" w:themeTint="80"/>
      </w:rPr>
    </w:pPr>
    <w:r w:rsidRPr="00BA107F">
      <w:rPr>
        <w:caps/>
        <w:color w:val="7F7F7F" w:themeColor="text1" w:themeTint="80"/>
      </w:rPr>
      <w:t>Last update: 07/20/20</w:t>
    </w:r>
  </w:p>
  <w:p w14:paraId="732B7418" w14:textId="6511B953" w:rsidR="00BA107F" w:rsidRPr="00BA107F" w:rsidRDefault="00BA107F">
    <w:pPr>
      <w:pStyle w:val="Footer"/>
      <w:tabs>
        <w:tab w:val="clear" w:pos="4680"/>
        <w:tab w:val="clear" w:pos="9360"/>
      </w:tabs>
      <w:jc w:val="center"/>
      <w:rPr>
        <w:caps/>
        <w:noProof/>
        <w:color w:val="7F7F7F" w:themeColor="text1" w:themeTint="80"/>
      </w:rPr>
    </w:pPr>
    <w:r w:rsidRPr="00BA107F">
      <w:rPr>
        <w:caps/>
        <w:color w:val="7F7F7F" w:themeColor="text1" w:themeTint="80"/>
      </w:rPr>
      <w:fldChar w:fldCharType="begin"/>
    </w:r>
    <w:r w:rsidRPr="00BA107F">
      <w:rPr>
        <w:caps/>
        <w:color w:val="7F7F7F" w:themeColor="text1" w:themeTint="80"/>
      </w:rPr>
      <w:instrText xml:space="preserve"> PAGE   \* MERGEFORMAT </w:instrText>
    </w:r>
    <w:r w:rsidRPr="00BA107F">
      <w:rPr>
        <w:caps/>
        <w:color w:val="7F7F7F" w:themeColor="text1" w:themeTint="80"/>
      </w:rPr>
      <w:fldChar w:fldCharType="separate"/>
    </w:r>
    <w:r w:rsidRPr="00BA107F">
      <w:rPr>
        <w:caps/>
        <w:noProof/>
        <w:color w:val="7F7F7F" w:themeColor="text1" w:themeTint="80"/>
      </w:rPr>
      <w:t>2</w:t>
    </w:r>
    <w:r w:rsidRPr="00BA107F">
      <w:rPr>
        <w:caps/>
        <w:noProof/>
        <w:color w:val="7F7F7F" w:themeColor="text1" w:themeTint="80"/>
      </w:rPr>
      <w:fldChar w:fldCharType="end"/>
    </w:r>
  </w:p>
  <w:p w14:paraId="3E72F277" w14:textId="7979351F" w:rsidR="00BA107F" w:rsidRPr="00BA107F" w:rsidRDefault="00BA107F">
    <w:pPr>
      <w:pStyle w:val="Footer"/>
      <w:rPr>
        <w:color w:val="7F7F7F" w:themeColor="text1" w:themeTint="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9AF14" w14:textId="77777777" w:rsidR="00C42A1B" w:rsidRDefault="00C42A1B" w:rsidP="00BA107F">
      <w:pPr>
        <w:spacing w:after="0" w:line="240" w:lineRule="auto"/>
      </w:pPr>
      <w:r>
        <w:separator/>
      </w:r>
    </w:p>
  </w:footnote>
  <w:footnote w:type="continuationSeparator" w:id="0">
    <w:p w14:paraId="088CCBD5" w14:textId="77777777" w:rsidR="00C42A1B" w:rsidRDefault="00C42A1B" w:rsidP="00BA10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CE55C4"/>
    <w:multiLevelType w:val="multilevel"/>
    <w:tmpl w:val="1242C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D00150"/>
    <w:multiLevelType w:val="multilevel"/>
    <w:tmpl w:val="17462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865E5C"/>
    <w:multiLevelType w:val="multilevel"/>
    <w:tmpl w:val="6C128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07F"/>
    <w:rsid w:val="00825C2D"/>
    <w:rsid w:val="00A1146B"/>
    <w:rsid w:val="00AD50E5"/>
    <w:rsid w:val="00BA107F"/>
    <w:rsid w:val="00BE3B74"/>
    <w:rsid w:val="00C42A1B"/>
    <w:rsid w:val="00E61D10"/>
    <w:rsid w:val="00FA5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5B039"/>
  <w15:chartTrackingRefBased/>
  <w15:docId w15:val="{57A9DAE4-DE66-4BD7-A7CC-F24324639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0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07F"/>
  </w:style>
  <w:style w:type="paragraph" w:styleId="Footer">
    <w:name w:val="footer"/>
    <w:basedOn w:val="Normal"/>
    <w:link w:val="FooterChar"/>
    <w:uiPriority w:val="99"/>
    <w:unhideWhenUsed/>
    <w:rsid w:val="00BA10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9840488">
      <w:bodyDiv w:val="1"/>
      <w:marLeft w:val="0"/>
      <w:marRight w:val="0"/>
      <w:marTop w:val="0"/>
      <w:marBottom w:val="0"/>
      <w:divBdr>
        <w:top w:val="none" w:sz="0" w:space="0" w:color="auto"/>
        <w:left w:val="none" w:sz="0" w:space="0" w:color="auto"/>
        <w:bottom w:val="none" w:sz="0" w:space="0" w:color="auto"/>
        <w:right w:val="none" w:sz="0" w:space="0" w:color="auto"/>
      </w:divBdr>
      <w:divsChild>
        <w:div w:id="1739743709">
          <w:marLeft w:val="0"/>
          <w:marRight w:val="0"/>
          <w:marTop w:val="0"/>
          <w:marBottom w:val="0"/>
          <w:divBdr>
            <w:top w:val="none" w:sz="0" w:space="0" w:color="auto"/>
            <w:left w:val="none" w:sz="0" w:space="0" w:color="auto"/>
            <w:bottom w:val="none" w:sz="0" w:space="0" w:color="auto"/>
            <w:right w:val="none" w:sz="0" w:space="0" w:color="auto"/>
          </w:divBdr>
          <w:divsChild>
            <w:div w:id="996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lay.google.com/store/apps/details?id=com.cisco.webex.meeting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ps.apple.com/us/app/cisco-webex-meetings/id298844386"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F2CF86C9CB904982219A912CB2345A" ma:contentTypeVersion="10" ma:contentTypeDescription="Create a new document." ma:contentTypeScope="" ma:versionID="7e0f1cf0f13e910cfc7d48e454ca7ce1">
  <xsd:schema xmlns:xsd="http://www.w3.org/2001/XMLSchema" xmlns:xs="http://www.w3.org/2001/XMLSchema" xmlns:p="http://schemas.microsoft.com/office/2006/metadata/properties" xmlns:ns2="8a331377-4d26-4b38-9e68-95d4c36ceb24" xmlns:ns3="db02a17f-8b07-47af-83d6-029f53e4d55f" targetNamespace="http://schemas.microsoft.com/office/2006/metadata/properties" ma:root="true" ma:fieldsID="502de84823eeb7ef495d951c6f8be22e" ns2:_="" ns3:_="">
    <xsd:import namespace="8a331377-4d26-4b38-9e68-95d4c36ceb24"/>
    <xsd:import namespace="db02a17f-8b07-47af-83d6-029f53e4d5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31377-4d26-4b38-9e68-95d4c36ceb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02a17f-8b07-47af-83d6-029f53e4d5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19688A-4AE5-4C72-93E1-6846DA4BDD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3663DC-B273-4729-B826-23F16BB23E3F}">
  <ds:schemaRefs>
    <ds:schemaRef ds:uri="http://schemas.microsoft.com/sharepoint/v3/contenttype/forms"/>
  </ds:schemaRefs>
</ds:datastoreItem>
</file>

<file path=customXml/itemProps3.xml><?xml version="1.0" encoding="utf-8"?>
<ds:datastoreItem xmlns:ds="http://schemas.openxmlformats.org/officeDocument/2006/customXml" ds:itemID="{8AB092E7-50B3-433E-AFEB-76A0E2A50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31377-4d26-4b38-9e68-95d4c36ceb24"/>
    <ds:schemaRef ds:uri="db02a17f-8b07-47af-83d6-029f53e4d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364</Words>
  <Characters>2076</Characters>
  <Application>Microsoft Office Word</Application>
  <DocSecurity>0</DocSecurity>
  <Lines>17</Lines>
  <Paragraphs>4</Paragraphs>
  <ScaleCrop>false</ScaleCrop>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Nordeen, Felicia (DOP)</dc:creator>
  <cp:keywords/>
  <dc:description/>
  <cp:lastModifiedBy>Nordeen, Felicia (DOP)</cp:lastModifiedBy>
  <cp:revision>5</cp:revision>
  <dcterms:created xsi:type="dcterms:W3CDTF">2020-07-20T16:47:00Z</dcterms:created>
  <dcterms:modified xsi:type="dcterms:W3CDTF">2020-07-20T17:38:00Z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0x01010071F2CF86C9CB904982219A912CB2345A</vt:lpwstr>
  </property>
</Properties>
</file>